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88" w:type="dxa"/>
        <w:tblLayout w:type="fixed"/>
        <w:tblLook w:val="0000"/>
      </w:tblPr>
      <w:tblGrid>
        <w:gridCol w:w="1080"/>
        <w:gridCol w:w="2880"/>
        <w:gridCol w:w="3060"/>
        <w:gridCol w:w="2880"/>
      </w:tblGrid>
      <w:tr w:rsidR="00F24728" w:rsidRPr="00ED40E0" w:rsidTr="007365B2">
        <w:trPr>
          <w:trHeight w:val="894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F24728" w:rsidRDefault="00F24728" w:rsidP="00F2472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24728">
              <w:rPr>
                <w:b/>
                <w:sz w:val="22"/>
                <w:szCs w:val="22"/>
              </w:rPr>
              <w:t xml:space="preserve">Нормативы потребления коммунальных услуг по холодному и горячему водоснабжению на </w:t>
            </w:r>
            <w:proofErr w:type="spellStart"/>
            <w:r w:rsidRPr="00F24728">
              <w:rPr>
                <w:b/>
                <w:sz w:val="22"/>
                <w:szCs w:val="22"/>
              </w:rPr>
              <w:t>общедомовые</w:t>
            </w:r>
            <w:proofErr w:type="spellEnd"/>
            <w:r w:rsidRPr="00F24728">
              <w:rPr>
                <w:b/>
                <w:sz w:val="22"/>
                <w:szCs w:val="22"/>
              </w:rPr>
              <w:t xml:space="preserve"> нужды, куб. метр в месяц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24728">
                <w:rPr>
                  <w:b/>
                  <w:sz w:val="22"/>
                  <w:szCs w:val="22"/>
                </w:rPr>
                <w:t>1 кв. метр</w:t>
              </w:r>
            </w:smartTag>
            <w:r w:rsidRPr="00F24728">
              <w:rPr>
                <w:b/>
                <w:sz w:val="22"/>
                <w:szCs w:val="22"/>
              </w:rPr>
              <w:t xml:space="preserve"> общей площади помещений, входящих в состав общего имущества в многоквартирных домах</w:t>
            </w:r>
            <w:r>
              <w:rPr>
                <w:b/>
                <w:sz w:val="22"/>
                <w:szCs w:val="22"/>
              </w:rPr>
              <w:t>:</w:t>
            </w:r>
            <w:r w:rsidRPr="00F247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24728">
              <w:rPr>
                <w:b/>
                <w:color w:val="000000"/>
                <w:sz w:val="22"/>
                <w:szCs w:val="22"/>
              </w:rPr>
              <w:t>Аганичева</w:t>
            </w:r>
            <w:proofErr w:type="spellEnd"/>
            <w:r w:rsidRPr="00F24728">
              <w:rPr>
                <w:b/>
                <w:color w:val="000000"/>
                <w:sz w:val="22"/>
                <w:szCs w:val="22"/>
              </w:rPr>
              <w:t>, 6,8,10,10</w:t>
            </w:r>
            <w:proofErr w:type="gramStart"/>
            <w:r w:rsidRPr="00F24728">
              <w:rPr>
                <w:b/>
                <w:color w:val="000000"/>
                <w:sz w:val="22"/>
                <w:szCs w:val="22"/>
              </w:rPr>
              <w:t>А</w:t>
            </w:r>
            <w:proofErr w:type="gramEnd"/>
            <w:r w:rsidRPr="00F24728">
              <w:rPr>
                <w:b/>
                <w:color w:val="000000"/>
                <w:sz w:val="22"/>
                <w:szCs w:val="22"/>
              </w:rPr>
              <w:t xml:space="preserve">,12,14,18; Быкова 18,27; Вогульская 46; </w:t>
            </w:r>
            <w:proofErr w:type="spellStart"/>
            <w:r w:rsidRPr="00F24728">
              <w:rPr>
                <w:b/>
                <w:color w:val="000000"/>
                <w:sz w:val="22"/>
                <w:szCs w:val="22"/>
              </w:rPr>
              <w:t>Вязовская</w:t>
            </w:r>
            <w:proofErr w:type="spellEnd"/>
            <w:r w:rsidRPr="00F24728">
              <w:rPr>
                <w:b/>
                <w:color w:val="000000"/>
                <w:sz w:val="22"/>
                <w:szCs w:val="22"/>
              </w:rPr>
              <w:t xml:space="preserve"> 9,13,15; Газетная 88,91,91А,101,103А,105; Дружинина 70,98,100; Ермака 36,46,48,50; Карла Маркса 69,71; Космонавтов 2,4, 6,10,12,13, 26, 28,29Б, 31, 31Б, 32,33/Фрунзе 58, 35, 36, 38, 39, 41, 43; Красноармейская 74, 74А, 77, 78, 84А, 107, 111, 119, 137, 139, 143, 143А, 161, 196; Липовый тракт 28, 38; Проспект Мира 21, 35, 40, 52; Пархоменко 32; Проселочная 50А; Учительская 5, 32; Фрунзе 19, 21,23,31; Циолковского 45; </w:t>
            </w:r>
            <w:proofErr w:type="spellStart"/>
            <w:r w:rsidRPr="00F24728">
              <w:rPr>
                <w:b/>
                <w:color w:val="000000"/>
                <w:sz w:val="22"/>
                <w:szCs w:val="22"/>
              </w:rPr>
              <w:t>Черемшанская</w:t>
            </w:r>
            <w:proofErr w:type="spellEnd"/>
            <w:r w:rsidRPr="00F24728">
              <w:rPr>
                <w:b/>
                <w:color w:val="000000"/>
                <w:sz w:val="22"/>
                <w:szCs w:val="22"/>
              </w:rPr>
              <w:t xml:space="preserve"> 37; </w:t>
            </w:r>
            <w:proofErr w:type="spellStart"/>
            <w:r w:rsidRPr="00F24728">
              <w:rPr>
                <w:b/>
                <w:color w:val="000000"/>
                <w:sz w:val="22"/>
                <w:szCs w:val="22"/>
              </w:rPr>
              <w:t>Черноисточинское</w:t>
            </w:r>
            <w:proofErr w:type="spellEnd"/>
            <w:r w:rsidRPr="00F24728">
              <w:rPr>
                <w:b/>
                <w:color w:val="000000"/>
                <w:sz w:val="22"/>
                <w:szCs w:val="22"/>
              </w:rPr>
              <w:t xml:space="preserve"> шоссе 16, 18, 20, 54, 56; Черных 1,7, 11А, 15, 17, 18, 27,30,33</w:t>
            </w:r>
          </w:p>
          <w:p w:rsidR="00F24728" w:rsidRPr="00F24728" w:rsidRDefault="00F24728" w:rsidP="007365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4728" w:rsidRPr="00ED40E0" w:rsidTr="007365B2">
        <w:trPr>
          <w:trHeight w:val="24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 xml:space="preserve">№ </w:t>
            </w:r>
            <w:proofErr w:type="spellStart"/>
            <w:proofErr w:type="gramStart"/>
            <w:r w:rsidRPr="00ED40E0">
              <w:rPr>
                <w:szCs w:val="24"/>
              </w:rPr>
              <w:t>п</w:t>
            </w:r>
            <w:proofErr w:type="spellEnd"/>
            <w:proofErr w:type="gramEnd"/>
            <w:r w:rsidRPr="00ED40E0">
              <w:rPr>
                <w:szCs w:val="24"/>
              </w:rPr>
              <w:t>/</w:t>
            </w:r>
            <w:proofErr w:type="spellStart"/>
            <w:r w:rsidRPr="00ED40E0">
              <w:rPr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b/>
                <w:szCs w:val="24"/>
              </w:rPr>
              <w:t>Отношение</w:t>
            </w:r>
            <w:proofErr w:type="gramStart"/>
            <w:r w:rsidRPr="00ED40E0">
              <w:rPr>
                <w:b/>
                <w:szCs w:val="24"/>
              </w:rPr>
              <w:t xml:space="preserve"> К</w:t>
            </w:r>
            <w:proofErr w:type="gramEnd"/>
            <w:r w:rsidRPr="00ED40E0">
              <w:rPr>
                <w:b/>
                <w:szCs w:val="24"/>
              </w:rPr>
              <w:t>/</w:t>
            </w:r>
            <w:r w:rsidRPr="00ED40E0">
              <w:rPr>
                <w:b/>
                <w:szCs w:val="24"/>
                <w:lang w:val="en-US"/>
              </w:rPr>
              <w:t>S</w:t>
            </w:r>
            <w:proofErr w:type="spellStart"/>
            <w:r w:rsidRPr="00ED40E0">
              <w:rPr>
                <w:b/>
                <w:szCs w:val="24"/>
              </w:rPr>
              <w:t>ои</w:t>
            </w:r>
            <w:proofErr w:type="spellEnd"/>
            <w:r w:rsidRPr="00ED40E0">
              <w:rPr>
                <w:szCs w:val="24"/>
              </w:rPr>
              <w:t>,</w:t>
            </w:r>
          </w:p>
          <w:p w:rsidR="00F24728" w:rsidRPr="00ED40E0" w:rsidRDefault="00F24728" w:rsidP="007365B2">
            <w:pPr>
              <w:rPr>
                <w:szCs w:val="24"/>
              </w:rPr>
            </w:pPr>
            <w:r w:rsidRPr="00ED40E0">
              <w:rPr>
                <w:szCs w:val="24"/>
              </w:rPr>
              <w:t>где</w:t>
            </w:r>
          </w:p>
          <w:p w:rsidR="00F24728" w:rsidRPr="00ED40E0" w:rsidRDefault="00F24728" w:rsidP="007365B2">
            <w:pPr>
              <w:rPr>
                <w:szCs w:val="24"/>
              </w:rPr>
            </w:pPr>
            <w:proofErr w:type="gramStart"/>
            <w:r w:rsidRPr="00ED40E0">
              <w:rPr>
                <w:szCs w:val="24"/>
              </w:rPr>
              <w:t>К-</w:t>
            </w:r>
            <w:proofErr w:type="gramEnd"/>
            <w:r w:rsidRPr="00ED40E0">
              <w:rPr>
                <w:szCs w:val="24"/>
              </w:rPr>
              <w:t xml:space="preserve"> численность жителей, проживающих в многоквартирных домах, чел.;</w:t>
            </w:r>
          </w:p>
          <w:p w:rsidR="00F24728" w:rsidRPr="00ED40E0" w:rsidRDefault="00F24728" w:rsidP="007365B2">
            <w:pPr>
              <w:rPr>
                <w:szCs w:val="24"/>
              </w:rPr>
            </w:pPr>
            <w:r w:rsidRPr="00ED40E0">
              <w:rPr>
                <w:szCs w:val="24"/>
                <w:lang w:val="en-US"/>
              </w:rPr>
              <w:t>S</w:t>
            </w:r>
            <w:proofErr w:type="spellStart"/>
            <w:r w:rsidRPr="00ED40E0">
              <w:rPr>
                <w:szCs w:val="24"/>
              </w:rPr>
              <w:t>ои</w:t>
            </w:r>
            <w:proofErr w:type="spellEnd"/>
            <w:r w:rsidRPr="00ED40E0">
              <w:rPr>
                <w:szCs w:val="24"/>
              </w:rPr>
              <w:t xml:space="preserve"> - общая площадь помещений, входящих в состав общего имущества в многоквартирных домах, кв.м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по холодному водоснабжению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по горячему водоснабжению</w:t>
            </w:r>
          </w:p>
        </w:tc>
      </w:tr>
      <w:tr w:rsidR="00F24728" w:rsidRPr="00ED40E0" w:rsidTr="007365B2">
        <w:trPr>
          <w:trHeight w:val="2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до 0,10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0,009</w:t>
            </w:r>
          </w:p>
        </w:tc>
      </w:tr>
      <w:tr w:rsidR="00F24728" w:rsidRPr="00ED40E0" w:rsidTr="007365B2">
        <w:trPr>
          <w:trHeight w:val="2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от 0,11 до 0,15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0,014</w:t>
            </w:r>
          </w:p>
        </w:tc>
      </w:tr>
      <w:tr w:rsidR="00F24728" w:rsidRPr="00ED40E0" w:rsidTr="007365B2">
        <w:trPr>
          <w:trHeight w:val="2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от 0,16 до 0,20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0,018</w:t>
            </w:r>
          </w:p>
        </w:tc>
      </w:tr>
      <w:tr w:rsidR="00F24728" w:rsidRPr="00ED40E0" w:rsidTr="007365B2">
        <w:trPr>
          <w:trHeight w:val="2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от 0,21 до 0,25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0,023</w:t>
            </w:r>
          </w:p>
        </w:tc>
      </w:tr>
      <w:tr w:rsidR="00F24728" w:rsidRPr="00ED40E0" w:rsidTr="007365B2">
        <w:trPr>
          <w:trHeight w:val="2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от 0,26 до 0,30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0,027</w:t>
            </w:r>
          </w:p>
        </w:tc>
      </w:tr>
      <w:tr w:rsidR="00F24728" w:rsidRPr="00ED40E0" w:rsidTr="007365B2">
        <w:trPr>
          <w:trHeight w:val="2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от 0,31 до 0,35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0,032</w:t>
            </w:r>
          </w:p>
        </w:tc>
      </w:tr>
      <w:tr w:rsidR="00F24728" w:rsidRPr="00ED40E0" w:rsidTr="007365B2">
        <w:trPr>
          <w:trHeight w:val="2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от 0,36 до 0,40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0,036</w:t>
            </w:r>
          </w:p>
        </w:tc>
      </w:tr>
      <w:tr w:rsidR="00F24728" w:rsidRPr="00ED40E0" w:rsidTr="007365B2">
        <w:trPr>
          <w:trHeight w:val="294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от 0,41 до 0,45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0,041</w:t>
            </w:r>
          </w:p>
        </w:tc>
      </w:tr>
      <w:tr w:rsidR="00F24728" w:rsidRPr="00ED40E0" w:rsidTr="007365B2">
        <w:trPr>
          <w:trHeight w:val="2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от 0,46 до 0,50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0,045</w:t>
            </w:r>
          </w:p>
        </w:tc>
      </w:tr>
      <w:tr w:rsidR="00F24728" w:rsidRPr="00ED40E0" w:rsidTr="007365B2">
        <w:trPr>
          <w:trHeight w:val="2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от 0,51 до 0,60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0,054</w:t>
            </w:r>
          </w:p>
        </w:tc>
      </w:tr>
      <w:tr w:rsidR="00F24728" w:rsidRPr="00ED40E0" w:rsidTr="007365B2">
        <w:trPr>
          <w:trHeight w:val="2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от 0,61 до 0,70 и более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28" w:rsidRPr="00ED40E0" w:rsidRDefault="00F24728" w:rsidP="007365B2">
            <w:pPr>
              <w:jc w:val="center"/>
              <w:rPr>
                <w:szCs w:val="24"/>
              </w:rPr>
            </w:pPr>
            <w:r w:rsidRPr="00ED40E0">
              <w:rPr>
                <w:szCs w:val="24"/>
              </w:rPr>
              <w:t>0,063</w:t>
            </w:r>
          </w:p>
        </w:tc>
      </w:tr>
    </w:tbl>
    <w:p w:rsidR="00F24728" w:rsidRPr="00F24728" w:rsidRDefault="00F24728" w:rsidP="00F24728">
      <w:pPr>
        <w:autoSpaceDE w:val="0"/>
        <w:autoSpaceDN w:val="0"/>
        <w:adjustRightInd w:val="0"/>
        <w:ind w:right="-112" w:firstLine="720"/>
        <w:jc w:val="both"/>
        <w:rPr>
          <w:szCs w:val="24"/>
        </w:rPr>
      </w:pPr>
      <w:r w:rsidRPr="00F24728">
        <w:rPr>
          <w:szCs w:val="24"/>
        </w:rPr>
        <w:t>Примечание:</w:t>
      </w:r>
    </w:p>
    <w:p w:rsidR="00F24728" w:rsidRPr="00F24728" w:rsidRDefault="00F24728" w:rsidP="00F24728">
      <w:pPr>
        <w:autoSpaceDE w:val="0"/>
        <w:autoSpaceDN w:val="0"/>
        <w:adjustRightInd w:val="0"/>
        <w:ind w:right="-112" w:firstLine="709"/>
        <w:jc w:val="both"/>
        <w:rPr>
          <w:szCs w:val="24"/>
        </w:rPr>
      </w:pPr>
      <w:r w:rsidRPr="00F24728">
        <w:rPr>
          <w:szCs w:val="24"/>
        </w:rPr>
        <w:t xml:space="preserve">Нормативы потребления коммунальных услуг по холодному и горячему водоснабжению, водоотведению в жилых помещениях и нормативы потребления коммунальных услуг по холодному и горячему водоснабжению на </w:t>
      </w:r>
      <w:proofErr w:type="spellStart"/>
      <w:r w:rsidRPr="00F24728">
        <w:rPr>
          <w:szCs w:val="24"/>
        </w:rPr>
        <w:t>общедомовые</w:t>
      </w:r>
      <w:proofErr w:type="spellEnd"/>
      <w:r w:rsidRPr="00F24728">
        <w:rPr>
          <w:szCs w:val="24"/>
        </w:rPr>
        <w:t xml:space="preserve"> нужды применяются для расчета размера платы за коммунальные услуги в соответствии с </w:t>
      </w:r>
      <w:hyperlink r:id="rId4" w:history="1">
        <w:r w:rsidRPr="00F24728">
          <w:rPr>
            <w:szCs w:val="24"/>
          </w:rPr>
          <w:t>Правилами</w:t>
        </w:r>
      </w:hyperlink>
      <w:r w:rsidRPr="00F24728">
        <w:rPr>
          <w:szCs w:val="24"/>
        </w:rPr>
        <w:t xml:space="preserve"> предоставления коммунальных услуг, установленными Правительством Российской Федерации.</w:t>
      </w:r>
    </w:p>
    <w:p w:rsidR="00F24728" w:rsidRDefault="00F24728" w:rsidP="00F24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728">
        <w:rPr>
          <w:rFonts w:ascii="Times New Roman" w:hAnsi="Times New Roman" w:cs="Times New Roman"/>
          <w:sz w:val="24"/>
          <w:szCs w:val="24"/>
        </w:rPr>
        <w:t xml:space="preserve">При определении нормативов потребления коммунальных услуг по холодному и горячему водоснабжению на </w:t>
      </w:r>
      <w:proofErr w:type="spellStart"/>
      <w:r w:rsidRPr="00F24728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F24728">
        <w:rPr>
          <w:rFonts w:ascii="Times New Roman" w:hAnsi="Times New Roman" w:cs="Times New Roman"/>
          <w:sz w:val="24"/>
          <w:szCs w:val="24"/>
        </w:rPr>
        <w:t xml:space="preserve"> нужды собственников и пользователей помещений в многоквартирных домах учтены суммарные площади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</w:t>
      </w:r>
      <w:proofErr w:type="gramEnd"/>
      <w:r w:rsidRPr="00F24728">
        <w:rPr>
          <w:rFonts w:ascii="Times New Roman" w:hAnsi="Times New Roman" w:cs="Times New Roman"/>
          <w:sz w:val="24"/>
          <w:szCs w:val="24"/>
        </w:rPr>
        <w:t xml:space="preserve"> охраны (консьержа) в этом многоквартирном доме, не </w:t>
      </w:r>
      <w:proofErr w:type="gramStart"/>
      <w:r w:rsidRPr="00F24728">
        <w:rPr>
          <w:rFonts w:ascii="Times New Roman" w:hAnsi="Times New Roman" w:cs="Times New Roman"/>
          <w:sz w:val="24"/>
          <w:szCs w:val="24"/>
        </w:rPr>
        <w:t>принадле</w:t>
      </w:r>
      <w:r>
        <w:rPr>
          <w:rFonts w:ascii="Times New Roman" w:hAnsi="Times New Roman" w:cs="Times New Roman"/>
          <w:sz w:val="24"/>
          <w:szCs w:val="24"/>
        </w:rPr>
        <w:t>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отдельным собственникам.».</w:t>
      </w:r>
    </w:p>
    <w:p w:rsidR="00F24728" w:rsidRDefault="00F24728" w:rsidP="00F24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728" w:rsidRDefault="00F24728" w:rsidP="003551E3">
      <w:r w:rsidRPr="00F24728">
        <w:rPr>
          <w:u w:val="single"/>
        </w:rPr>
        <w:t>Законодательная основа:</w:t>
      </w:r>
      <w:r>
        <w:t xml:space="preserve"> </w:t>
      </w:r>
      <w:proofErr w:type="gramStart"/>
      <w:r>
        <w:t>Постановление РЭК Свердловской области от 22.05.2013 года № 36-ПК «</w:t>
      </w:r>
      <w:r w:rsidRPr="00F24728">
        <w:t>О внесении изменений в постановление Региональной энергетической комиссии Свердловской области от 27.08.2012 г. № 131-ПК «Об утверждении нормативов</w:t>
      </w:r>
      <w:r>
        <w:t xml:space="preserve"> потребления коммунальных услуг</w:t>
      </w:r>
      <w:r w:rsidRPr="00F24728">
        <w:t xml:space="preserve">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водоснабжению, водоотведению на </w:t>
      </w:r>
      <w:proofErr w:type="spellStart"/>
      <w:r w:rsidRPr="00F24728">
        <w:t>общедомовые</w:t>
      </w:r>
      <w:proofErr w:type="spellEnd"/>
      <w:r w:rsidRPr="00F24728">
        <w:t xml:space="preserve"> нужды на территории Свердловской области»</w:t>
      </w:r>
      <w:r>
        <w:t>.</w:t>
      </w:r>
      <w:proofErr w:type="gramEnd"/>
    </w:p>
    <w:p w:rsidR="003551E3" w:rsidRDefault="003551E3" w:rsidP="003551E3">
      <w:pPr>
        <w:jc w:val="center"/>
        <w:rPr>
          <w:b/>
          <w:sz w:val="28"/>
          <w:szCs w:val="28"/>
        </w:rPr>
      </w:pPr>
      <w:r w:rsidRPr="00D7496B">
        <w:rPr>
          <w:b/>
          <w:sz w:val="28"/>
          <w:szCs w:val="28"/>
        </w:rPr>
        <w:lastRenderedPageBreak/>
        <w:t xml:space="preserve">Нормативы потребления коммунальной услуги по электроснабжению на </w:t>
      </w:r>
      <w:proofErr w:type="spellStart"/>
      <w:r w:rsidRPr="00D7496B">
        <w:rPr>
          <w:b/>
          <w:sz w:val="28"/>
          <w:szCs w:val="28"/>
        </w:rPr>
        <w:t>о</w:t>
      </w:r>
      <w:r w:rsidRPr="00D7496B">
        <w:rPr>
          <w:b/>
          <w:sz w:val="28"/>
          <w:szCs w:val="28"/>
        </w:rPr>
        <w:t>б</w:t>
      </w:r>
      <w:r w:rsidRPr="00D7496B">
        <w:rPr>
          <w:b/>
          <w:sz w:val="28"/>
          <w:szCs w:val="28"/>
        </w:rPr>
        <w:t>щедомовые</w:t>
      </w:r>
      <w:proofErr w:type="spellEnd"/>
      <w:r w:rsidRPr="00D7496B">
        <w:rPr>
          <w:b/>
          <w:sz w:val="28"/>
          <w:szCs w:val="28"/>
        </w:rPr>
        <w:t xml:space="preserve"> нужды на территории Свердловской области</w:t>
      </w:r>
    </w:p>
    <w:p w:rsidR="003551E3" w:rsidRDefault="003551E3" w:rsidP="003551E3">
      <w:pPr>
        <w:jc w:val="center"/>
        <w:rPr>
          <w:b/>
          <w:sz w:val="28"/>
          <w:szCs w:val="28"/>
        </w:rPr>
      </w:pPr>
      <w:r w:rsidRPr="00D7496B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учетом повышающих коэффициентов</w:t>
      </w:r>
    </w:p>
    <w:p w:rsidR="003551E3" w:rsidRDefault="003551E3" w:rsidP="003551E3">
      <w:pPr>
        <w:jc w:val="center"/>
        <w:rPr>
          <w:b/>
          <w:sz w:val="28"/>
          <w:szCs w:val="28"/>
        </w:rPr>
      </w:pPr>
    </w:p>
    <w:p w:rsidR="003551E3" w:rsidRPr="00D7496B" w:rsidRDefault="003551E3" w:rsidP="003551E3">
      <w:pPr>
        <w:jc w:val="center"/>
        <w:rPr>
          <w:b/>
          <w:sz w:val="28"/>
          <w:szCs w:val="28"/>
        </w:rPr>
      </w:pPr>
    </w:p>
    <w:tbl>
      <w:tblPr>
        <w:tblStyle w:val="a4"/>
        <w:tblW w:w="10723" w:type="dxa"/>
        <w:tblLayout w:type="fixed"/>
        <w:tblLook w:val="01E0"/>
      </w:tblPr>
      <w:tblGrid>
        <w:gridCol w:w="564"/>
        <w:gridCol w:w="2853"/>
        <w:gridCol w:w="1440"/>
        <w:gridCol w:w="1440"/>
        <w:gridCol w:w="1440"/>
        <w:gridCol w:w="1440"/>
        <w:gridCol w:w="1263"/>
        <w:gridCol w:w="283"/>
      </w:tblGrid>
      <w:tr w:rsidR="003551E3" w:rsidRPr="00D7496B" w:rsidTr="007365B2">
        <w:trPr>
          <w:gridAfter w:val="1"/>
          <w:wAfter w:w="283" w:type="dxa"/>
        </w:trPr>
        <w:tc>
          <w:tcPr>
            <w:tcW w:w="564" w:type="dxa"/>
            <w:vMerge w:val="restart"/>
            <w:vAlign w:val="center"/>
          </w:tcPr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  <w:r w:rsidRPr="00D7496B">
              <w:rPr>
                <w:szCs w:val="24"/>
              </w:rPr>
              <w:t xml:space="preserve">№ </w:t>
            </w:r>
            <w:proofErr w:type="spellStart"/>
            <w:proofErr w:type="gramStart"/>
            <w:r w:rsidRPr="00D7496B">
              <w:rPr>
                <w:szCs w:val="24"/>
              </w:rPr>
              <w:t>п</w:t>
            </w:r>
            <w:proofErr w:type="spellEnd"/>
            <w:proofErr w:type="gramEnd"/>
            <w:r w:rsidRPr="00D7496B">
              <w:rPr>
                <w:szCs w:val="24"/>
              </w:rPr>
              <w:t>/</w:t>
            </w:r>
            <w:proofErr w:type="spellStart"/>
            <w:r w:rsidRPr="00D7496B">
              <w:rPr>
                <w:szCs w:val="24"/>
              </w:rPr>
              <w:t>п</w:t>
            </w:r>
            <w:proofErr w:type="spellEnd"/>
          </w:p>
        </w:tc>
        <w:tc>
          <w:tcPr>
            <w:tcW w:w="2853" w:type="dxa"/>
            <w:vMerge w:val="restart"/>
            <w:vAlign w:val="center"/>
          </w:tcPr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  <w:r w:rsidRPr="00D7496B">
              <w:rPr>
                <w:szCs w:val="24"/>
              </w:rPr>
              <w:t>Условия применения</w:t>
            </w:r>
          </w:p>
        </w:tc>
        <w:tc>
          <w:tcPr>
            <w:tcW w:w="7023" w:type="dxa"/>
            <w:gridSpan w:val="5"/>
            <w:vAlign w:val="center"/>
          </w:tcPr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  <w:r w:rsidRPr="00D7496B">
              <w:rPr>
                <w:szCs w:val="24"/>
              </w:rPr>
              <w:t>Норматив потребления, кВт·</w:t>
            </w:r>
            <w:proofErr w:type="gramStart"/>
            <w:r w:rsidRPr="00D7496B">
              <w:rPr>
                <w:szCs w:val="24"/>
              </w:rPr>
              <w:t>ч</w:t>
            </w:r>
            <w:proofErr w:type="gramEnd"/>
            <w:r w:rsidRPr="00D7496B">
              <w:rPr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7496B">
                <w:rPr>
                  <w:szCs w:val="24"/>
                </w:rPr>
                <w:t>1 кв.</w:t>
              </w:r>
              <w:r>
                <w:rPr>
                  <w:szCs w:val="24"/>
                </w:rPr>
                <w:t xml:space="preserve"> </w:t>
              </w:r>
              <w:r w:rsidRPr="00D7496B">
                <w:rPr>
                  <w:szCs w:val="24"/>
                </w:rPr>
                <w:t>метр</w:t>
              </w:r>
            </w:smartTag>
          </w:p>
          <w:p w:rsidR="003551E3" w:rsidRDefault="003551E3" w:rsidP="007365B2">
            <w:pPr>
              <w:ind w:right="-5"/>
              <w:jc w:val="center"/>
              <w:rPr>
                <w:szCs w:val="24"/>
              </w:rPr>
            </w:pPr>
            <w:r w:rsidRPr="00D7496B">
              <w:rPr>
                <w:szCs w:val="24"/>
              </w:rPr>
              <w:t xml:space="preserve">общей площади помещений, входящих </w:t>
            </w:r>
          </w:p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  <w:r w:rsidRPr="00D7496B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D7496B">
              <w:rPr>
                <w:szCs w:val="24"/>
              </w:rPr>
              <w:t>с</w:t>
            </w:r>
            <w:r w:rsidRPr="00D7496B">
              <w:rPr>
                <w:szCs w:val="24"/>
              </w:rPr>
              <w:t>о</w:t>
            </w:r>
            <w:r w:rsidRPr="00D7496B">
              <w:rPr>
                <w:szCs w:val="24"/>
              </w:rPr>
              <w:t>став общего имущества в многоквартирном доме</w:t>
            </w:r>
          </w:p>
        </w:tc>
      </w:tr>
      <w:tr w:rsidR="003551E3" w:rsidRPr="00D7496B" w:rsidTr="007365B2">
        <w:trPr>
          <w:gridAfter w:val="1"/>
          <w:wAfter w:w="283" w:type="dxa"/>
          <w:cantSplit/>
          <w:trHeight w:val="1578"/>
        </w:trPr>
        <w:tc>
          <w:tcPr>
            <w:tcW w:w="564" w:type="dxa"/>
            <w:vMerge/>
            <w:vAlign w:val="center"/>
          </w:tcPr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551E3" w:rsidRDefault="003551E3" w:rsidP="007365B2">
            <w:pPr>
              <w:jc w:val="center"/>
              <w:rPr>
                <w:szCs w:val="24"/>
              </w:rPr>
            </w:pPr>
            <w:r w:rsidRPr="00777F3F">
              <w:rPr>
                <w:szCs w:val="24"/>
              </w:rPr>
              <w:t xml:space="preserve">с </w:t>
            </w:r>
            <w:r>
              <w:rPr>
                <w:szCs w:val="24"/>
              </w:rPr>
              <w:t>0</w:t>
            </w:r>
            <w:r w:rsidRPr="00777F3F">
              <w:rPr>
                <w:szCs w:val="24"/>
              </w:rPr>
              <w:t>1 января 2015 г</w:t>
            </w:r>
            <w:r>
              <w:rPr>
                <w:szCs w:val="24"/>
              </w:rPr>
              <w:t>ода</w:t>
            </w:r>
          </w:p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  <w:r w:rsidRPr="00777F3F">
              <w:rPr>
                <w:szCs w:val="24"/>
              </w:rPr>
              <w:t xml:space="preserve">по 30 </w:t>
            </w:r>
            <w:r>
              <w:rPr>
                <w:szCs w:val="24"/>
              </w:rPr>
              <w:t>и</w:t>
            </w:r>
            <w:r w:rsidRPr="00777F3F">
              <w:rPr>
                <w:szCs w:val="24"/>
              </w:rPr>
              <w:t>юня 2015 г</w:t>
            </w:r>
            <w:r>
              <w:rPr>
                <w:szCs w:val="24"/>
              </w:rPr>
              <w:t>ода</w:t>
            </w:r>
          </w:p>
        </w:tc>
        <w:tc>
          <w:tcPr>
            <w:tcW w:w="1440" w:type="dxa"/>
            <w:vAlign w:val="center"/>
          </w:tcPr>
          <w:p w:rsidR="003551E3" w:rsidRPr="00D7496B" w:rsidRDefault="003551E3" w:rsidP="007365B2">
            <w:pPr>
              <w:ind w:left="-68" w:right="-51"/>
              <w:jc w:val="center"/>
              <w:rPr>
                <w:szCs w:val="24"/>
              </w:rPr>
            </w:pPr>
            <w:r w:rsidRPr="00777F3F">
              <w:rPr>
                <w:szCs w:val="24"/>
              </w:rPr>
              <w:t xml:space="preserve">с </w:t>
            </w:r>
            <w:r>
              <w:rPr>
                <w:szCs w:val="24"/>
              </w:rPr>
              <w:t>0</w:t>
            </w:r>
            <w:r w:rsidRPr="00777F3F">
              <w:rPr>
                <w:szCs w:val="24"/>
              </w:rPr>
              <w:t>1 июля 2015 г</w:t>
            </w:r>
            <w:r>
              <w:rPr>
                <w:szCs w:val="24"/>
              </w:rPr>
              <w:t>ода</w:t>
            </w:r>
            <w:r w:rsidRPr="00777F3F">
              <w:rPr>
                <w:szCs w:val="24"/>
              </w:rPr>
              <w:t xml:space="preserve"> по 31 </w:t>
            </w:r>
            <w:r>
              <w:rPr>
                <w:szCs w:val="24"/>
              </w:rPr>
              <w:t>д</w:t>
            </w:r>
            <w:r w:rsidRPr="00777F3F">
              <w:rPr>
                <w:szCs w:val="24"/>
              </w:rPr>
              <w:t>екабря 2015 г</w:t>
            </w:r>
            <w:r>
              <w:rPr>
                <w:szCs w:val="24"/>
              </w:rPr>
              <w:t>ода</w:t>
            </w:r>
          </w:p>
        </w:tc>
        <w:tc>
          <w:tcPr>
            <w:tcW w:w="1440" w:type="dxa"/>
            <w:vAlign w:val="center"/>
          </w:tcPr>
          <w:p w:rsidR="003551E3" w:rsidRDefault="003551E3" w:rsidP="007365B2">
            <w:pPr>
              <w:ind w:right="-5"/>
              <w:jc w:val="center"/>
              <w:rPr>
                <w:szCs w:val="24"/>
              </w:rPr>
            </w:pPr>
            <w:r w:rsidRPr="00777F3F">
              <w:rPr>
                <w:szCs w:val="24"/>
              </w:rPr>
              <w:t xml:space="preserve">с </w:t>
            </w:r>
            <w:r>
              <w:rPr>
                <w:szCs w:val="24"/>
              </w:rPr>
              <w:t>0</w:t>
            </w:r>
            <w:r w:rsidRPr="00777F3F">
              <w:rPr>
                <w:szCs w:val="24"/>
              </w:rPr>
              <w:t>1 января 2016 г</w:t>
            </w:r>
            <w:r>
              <w:rPr>
                <w:szCs w:val="24"/>
              </w:rPr>
              <w:t>ода</w:t>
            </w:r>
          </w:p>
          <w:p w:rsidR="003551E3" w:rsidRPr="00777F3F" w:rsidRDefault="003551E3" w:rsidP="007365B2">
            <w:pPr>
              <w:ind w:right="-5"/>
              <w:jc w:val="center"/>
              <w:rPr>
                <w:szCs w:val="24"/>
              </w:rPr>
            </w:pPr>
            <w:r w:rsidRPr="00777F3F">
              <w:rPr>
                <w:szCs w:val="24"/>
              </w:rPr>
              <w:t>по 30 июня 2016 г</w:t>
            </w:r>
            <w:r>
              <w:rPr>
                <w:szCs w:val="24"/>
              </w:rPr>
              <w:t>ода</w:t>
            </w:r>
          </w:p>
        </w:tc>
        <w:tc>
          <w:tcPr>
            <w:tcW w:w="1440" w:type="dxa"/>
            <w:vAlign w:val="center"/>
          </w:tcPr>
          <w:p w:rsidR="003551E3" w:rsidRPr="00D7496B" w:rsidRDefault="003551E3" w:rsidP="007365B2">
            <w:pPr>
              <w:ind w:left="-37" w:right="-69"/>
              <w:jc w:val="center"/>
              <w:rPr>
                <w:szCs w:val="24"/>
              </w:rPr>
            </w:pPr>
            <w:r w:rsidRPr="00777F3F">
              <w:rPr>
                <w:szCs w:val="24"/>
              </w:rPr>
              <w:t xml:space="preserve">с </w:t>
            </w:r>
            <w:r>
              <w:rPr>
                <w:szCs w:val="24"/>
              </w:rPr>
              <w:t>0</w:t>
            </w:r>
            <w:r w:rsidRPr="00777F3F">
              <w:rPr>
                <w:szCs w:val="24"/>
              </w:rPr>
              <w:t>1 июля 2016 г</w:t>
            </w:r>
            <w:r>
              <w:rPr>
                <w:szCs w:val="24"/>
              </w:rPr>
              <w:t>ода</w:t>
            </w:r>
            <w:r w:rsidRPr="00777F3F">
              <w:rPr>
                <w:szCs w:val="24"/>
              </w:rPr>
              <w:t xml:space="preserve"> по 31 декабря 2016 г</w:t>
            </w:r>
            <w:r>
              <w:rPr>
                <w:szCs w:val="24"/>
              </w:rPr>
              <w:t>ода</w:t>
            </w:r>
          </w:p>
        </w:tc>
        <w:tc>
          <w:tcPr>
            <w:tcW w:w="1263" w:type="dxa"/>
            <w:vAlign w:val="center"/>
          </w:tcPr>
          <w:p w:rsidR="003551E3" w:rsidRPr="00D7496B" w:rsidRDefault="003551E3" w:rsidP="007365B2">
            <w:pPr>
              <w:ind w:left="-119" w:right="-109" w:firstLine="42"/>
              <w:jc w:val="center"/>
              <w:rPr>
                <w:szCs w:val="24"/>
              </w:rPr>
            </w:pPr>
            <w:r w:rsidRPr="00777F3F">
              <w:rPr>
                <w:szCs w:val="24"/>
              </w:rPr>
              <w:t xml:space="preserve">с </w:t>
            </w:r>
            <w:r>
              <w:rPr>
                <w:szCs w:val="24"/>
              </w:rPr>
              <w:t>0</w:t>
            </w:r>
            <w:r w:rsidRPr="00777F3F">
              <w:rPr>
                <w:szCs w:val="24"/>
              </w:rPr>
              <w:t>1 января 2017 г</w:t>
            </w:r>
            <w:r>
              <w:rPr>
                <w:szCs w:val="24"/>
              </w:rPr>
              <w:t>ода</w:t>
            </w:r>
          </w:p>
        </w:tc>
      </w:tr>
      <w:tr w:rsidR="003551E3" w:rsidRPr="00D7496B" w:rsidTr="007365B2">
        <w:trPr>
          <w:gridAfter w:val="1"/>
          <w:wAfter w:w="283" w:type="dxa"/>
        </w:trPr>
        <w:tc>
          <w:tcPr>
            <w:tcW w:w="564" w:type="dxa"/>
            <w:vAlign w:val="center"/>
          </w:tcPr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  <w:r w:rsidRPr="00D7496B">
              <w:rPr>
                <w:szCs w:val="24"/>
              </w:rPr>
              <w:t>1.</w:t>
            </w:r>
          </w:p>
        </w:tc>
        <w:tc>
          <w:tcPr>
            <w:tcW w:w="2853" w:type="dxa"/>
            <w:vAlign w:val="center"/>
          </w:tcPr>
          <w:p w:rsidR="003551E3" w:rsidRPr="00D7496B" w:rsidRDefault="003551E3" w:rsidP="007365B2">
            <w:pPr>
              <w:rPr>
                <w:szCs w:val="24"/>
              </w:rPr>
            </w:pPr>
            <w:r w:rsidRPr="00D7496B">
              <w:rPr>
                <w:szCs w:val="24"/>
              </w:rPr>
              <w:t>Электроснабжение в многоквартирных домах с лифтом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Аганичева</w:t>
            </w:r>
            <w:proofErr w:type="spellEnd"/>
            <w:r>
              <w:rPr>
                <w:szCs w:val="24"/>
              </w:rPr>
              <w:t>, 18; Дружинина, 70,98,100; Космонавтов, 2,4,6,10,12; Красноармейская, 74,74</w:t>
            </w:r>
            <w:proofErr w:type="gramStart"/>
            <w:r>
              <w:rPr>
                <w:szCs w:val="24"/>
              </w:rPr>
              <w:t>А</w:t>
            </w:r>
            <w:proofErr w:type="gramEnd"/>
            <w:r>
              <w:rPr>
                <w:szCs w:val="24"/>
              </w:rPr>
              <w:t xml:space="preserve">,78,84А,119; </w:t>
            </w:r>
            <w:proofErr w:type="spellStart"/>
            <w:r>
              <w:rPr>
                <w:szCs w:val="24"/>
              </w:rPr>
              <w:t>Черноисточинское</w:t>
            </w:r>
            <w:proofErr w:type="spellEnd"/>
            <w:r>
              <w:rPr>
                <w:szCs w:val="24"/>
              </w:rPr>
              <w:t xml:space="preserve"> шоссе, 16,18,20,54,56; Черных, 11а,27.</w:t>
            </w:r>
          </w:p>
        </w:tc>
        <w:tc>
          <w:tcPr>
            <w:tcW w:w="1440" w:type="dxa"/>
            <w:vAlign w:val="center"/>
          </w:tcPr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ш5,5</w:t>
            </w:r>
          </w:p>
        </w:tc>
        <w:tc>
          <w:tcPr>
            <w:tcW w:w="1440" w:type="dxa"/>
          </w:tcPr>
          <w:p w:rsidR="003551E3" w:rsidRDefault="003551E3" w:rsidP="007365B2">
            <w:pPr>
              <w:ind w:right="-5"/>
              <w:jc w:val="center"/>
              <w:rPr>
                <w:szCs w:val="24"/>
              </w:rPr>
            </w:pPr>
          </w:p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440" w:type="dxa"/>
          </w:tcPr>
          <w:p w:rsidR="003551E3" w:rsidRDefault="003551E3" w:rsidP="007365B2">
            <w:pPr>
              <w:ind w:right="-5"/>
              <w:jc w:val="center"/>
              <w:rPr>
                <w:szCs w:val="24"/>
              </w:rPr>
            </w:pPr>
          </w:p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  <w:tc>
          <w:tcPr>
            <w:tcW w:w="1440" w:type="dxa"/>
          </w:tcPr>
          <w:p w:rsidR="003551E3" w:rsidRDefault="003551E3" w:rsidP="007365B2">
            <w:pPr>
              <w:ind w:right="-5"/>
              <w:jc w:val="center"/>
              <w:rPr>
                <w:szCs w:val="24"/>
              </w:rPr>
            </w:pPr>
          </w:p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1263" w:type="dxa"/>
          </w:tcPr>
          <w:p w:rsidR="003551E3" w:rsidRDefault="003551E3" w:rsidP="007365B2">
            <w:pPr>
              <w:ind w:right="-5"/>
              <w:jc w:val="center"/>
              <w:rPr>
                <w:szCs w:val="24"/>
              </w:rPr>
            </w:pPr>
          </w:p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3551E3" w:rsidRPr="00814D60" w:rsidTr="007365B2">
        <w:tc>
          <w:tcPr>
            <w:tcW w:w="564" w:type="dxa"/>
            <w:vAlign w:val="center"/>
          </w:tcPr>
          <w:p w:rsidR="003551E3" w:rsidRPr="00D7496B" w:rsidRDefault="003551E3" w:rsidP="007365B2">
            <w:pPr>
              <w:ind w:right="-5"/>
              <w:jc w:val="center"/>
              <w:rPr>
                <w:szCs w:val="24"/>
              </w:rPr>
            </w:pPr>
            <w:r w:rsidRPr="00D7496B">
              <w:rPr>
                <w:szCs w:val="24"/>
              </w:rPr>
              <w:t>2.</w:t>
            </w:r>
          </w:p>
        </w:tc>
        <w:tc>
          <w:tcPr>
            <w:tcW w:w="2853" w:type="dxa"/>
            <w:vAlign w:val="center"/>
          </w:tcPr>
          <w:p w:rsidR="003551E3" w:rsidRPr="00D7496B" w:rsidRDefault="003551E3" w:rsidP="007365B2">
            <w:pPr>
              <w:ind w:right="-5"/>
              <w:rPr>
                <w:szCs w:val="24"/>
              </w:rPr>
            </w:pPr>
            <w:r w:rsidRPr="00D7496B">
              <w:rPr>
                <w:szCs w:val="24"/>
              </w:rPr>
              <w:t>Электроснабжение в многоквартирных домах без лифта</w:t>
            </w:r>
            <w:r>
              <w:rPr>
                <w:szCs w:val="24"/>
              </w:rPr>
              <w:t xml:space="preserve"> </w:t>
            </w:r>
            <w:proofErr w:type="spellStart"/>
            <w:r w:rsidRPr="003551E3">
              <w:rPr>
                <w:szCs w:val="24"/>
              </w:rPr>
              <w:t>Аганичева</w:t>
            </w:r>
            <w:proofErr w:type="spellEnd"/>
            <w:r w:rsidRPr="003551E3">
              <w:rPr>
                <w:szCs w:val="24"/>
              </w:rPr>
              <w:t>, 6,8,10,10а,12,14; Быкова, 18,27; Вогульская, 46;</w:t>
            </w:r>
            <w:r>
              <w:rPr>
                <w:szCs w:val="24"/>
              </w:rPr>
              <w:t xml:space="preserve"> </w:t>
            </w:r>
            <w:proofErr w:type="spellStart"/>
            <w:r w:rsidRPr="003551E3">
              <w:rPr>
                <w:szCs w:val="24"/>
              </w:rPr>
              <w:t>Вязовская</w:t>
            </w:r>
            <w:proofErr w:type="spellEnd"/>
            <w:r w:rsidRPr="003551E3">
              <w:rPr>
                <w:szCs w:val="24"/>
              </w:rPr>
              <w:t>, 9,13,15; Газетная, 88,</w:t>
            </w:r>
            <w:r>
              <w:rPr>
                <w:szCs w:val="24"/>
              </w:rPr>
              <w:t xml:space="preserve"> </w:t>
            </w:r>
            <w:r w:rsidRPr="003551E3">
              <w:rPr>
                <w:szCs w:val="24"/>
              </w:rPr>
              <w:t>91,</w:t>
            </w:r>
            <w:r>
              <w:rPr>
                <w:szCs w:val="24"/>
              </w:rPr>
              <w:t xml:space="preserve"> </w:t>
            </w:r>
            <w:r w:rsidRPr="003551E3">
              <w:rPr>
                <w:szCs w:val="24"/>
              </w:rPr>
              <w:t>91а,</w:t>
            </w:r>
            <w:r>
              <w:rPr>
                <w:szCs w:val="24"/>
              </w:rPr>
              <w:t xml:space="preserve"> </w:t>
            </w:r>
            <w:r w:rsidRPr="003551E3">
              <w:rPr>
                <w:szCs w:val="24"/>
              </w:rPr>
              <w:t>101,</w:t>
            </w:r>
            <w:r>
              <w:rPr>
                <w:szCs w:val="24"/>
              </w:rPr>
              <w:t xml:space="preserve"> </w:t>
            </w:r>
            <w:r w:rsidRPr="003551E3">
              <w:rPr>
                <w:szCs w:val="24"/>
              </w:rPr>
              <w:t>103а,</w:t>
            </w:r>
            <w:r>
              <w:rPr>
                <w:szCs w:val="24"/>
              </w:rPr>
              <w:t xml:space="preserve"> </w:t>
            </w:r>
            <w:r w:rsidRPr="003551E3">
              <w:rPr>
                <w:szCs w:val="24"/>
              </w:rPr>
              <w:t>105;</w:t>
            </w:r>
            <w:r>
              <w:rPr>
                <w:szCs w:val="24"/>
              </w:rPr>
              <w:t xml:space="preserve"> </w:t>
            </w:r>
          </w:p>
          <w:p w:rsidR="003551E3" w:rsidRPr="00D7496B" w:rsidRDefault="003551E3" w:rsidP="003551E3">
            <w:pPr>
              <w:rPr>
                <w:szCs w:val="24"/>
              </w:rPr>
            </w:pPr>
            <w:r>
              <w:t xml:space="preserve">Ермака, 46,48,50; К.Маркса, 69,71; Космонавтов, 13, 26, 28, 29б,31,31б,32, Космонавтов, 33/Фрунзе, 58, 35,36,38,39,41,43; Красноармейская, 77,107,111,137,139,143,143а,161,196; Липовый тракт, 28,38; </w:t>
            </w:r>
            <w:proofErr w:type="spellStart"/>
            <w:r>
              <w:t>пр-т</w:t>
            </w:r>
            <w:proofErr w:type="spellEnd"/>
            <w:r>
              <w:t xml:space="preserve"> Мира, 21,35,40,52; Пархоменко, 32; Проселочная, 50а; Учительская, 5,32; Фрунзе, 19,21,23; Циолковского, 45; </w:t>
            </w:r>
            <w:proofErr w:type="spellStart"/>
            <w:r>
              <w:t>Черемшанская</w:t>
            </w:r>
            <w:proofErr w:type="spellEnd"/>
            <w:r>
              <w:t xml:space="preserve">, 37; Черных, 1, 7, 15, 17, 18, 30, 33. </w:t>
            </w:r>
          </w:p>
        </w:tc>
        <w:tc>
          <w:tcPr>
            <w:tcW w:w="1440" w:type="dxa"/>
            <w:vAlign w:val="center"/>
          </w:tcPr>
          <w:p w:rsidR="003551E3" w:rsidRPr="00814D60" w:rsidRDefault="003551E3" w:rsidP="007365B2">
            <w:pPr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  <w:tc>
          <w:tcPr>
            <w:tcW w:w="1440" w:type="dxa"/>
          </w:tcPr>
          <w:p w:rsidR="003551E3" w:rsidRDefault="003551E3" w:rsidP="007365B2">
            <w:pPr>
              <w:ind w:right="-5"/>
              <w:jc w:val="center"/>
              <w:rPr>
                <w:szCs w:val="24"/>
              </w:rPr>
            </w:pPr>
          </w:p>
          <w:p w:rsidR="003551E3" w:rsidRPr="00814D60" w:rsidRDefault="003551E3" w:rsidP="007365B2">
            <w:pPr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440" w:type="dxa"/>
          </w:tcPr>
          <w:p w:rsidR="003551E3" w:rsidRDefault="003551E3" w:rsidP="007365B2">
            <w:pPr>
              <w:ind w:right="-5"/>
              <w:jc w:val="center"/>
              <w:rPr>
                <w:szCs w:val="24"/>
              </w:rPr>
            </w:pPr>
          </w:p>
          <w:p w:rsidR="003551E3" w:rsidRPr="00814D60" w:rsidRDefault="003551E3" w:rsidP="007365B2">
            <w:pPr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  <w:tc>
          <w:tcPr>
            <w:tcW w:w="1440" w:type="dxa"/>
          </w:tcPr>
          <w:p w:rsidR="003551E3" w:rsidRDefault="003551E3" w:rsidP="007365B2">
            <w:pPr>
              <w:ind w:right="-5"/>
              <w:jc w:val="center"/>
              <w:rPr>
                <w:szCs w:val="24"/>
              </w:rPr>
            </w:pPr>
          </w:p>
          <w:p w:rsidR="003551E3" w:rsidRPr="00814D60" w:rsidRDefault="003551E3" w:rsidP="007365B2">
            <w:pPr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3551E3" w:rsidRDefault="003551E3" w:rsidP="007365B2">
            <w:pPr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51E3" w:rsidRPr="00814D60" w:rsidRDefault="003551E3" w:rsidP="007365B2">
            <w:pPr>
              <w:ind w:right="-5"/>
              <w:rPr>
                <w:szCs w:val="24"/>
              </w:rPr>
            </w:pPr>
          </w:p>
        </w:tc>
      </w:tr>
    </w:tbl>
    <w:p w:rsidR="003551E3" w:rsidRPr="003551E3" w:rsidRDefault="003551E3" w:rsidP="003551E3">
      <w:pPr>
        <w:ind w:left="180" w:right="248"/>
        <w:jc w:val="both"/>
        <w:rPr>
          <w:szCs w:val="24"/>
        </w:rPr>
      </w:pPr>
      <w:r w:rsidRPr="003551E3">
        <w:rPr>
          <w:szCs w:val="24"/>
          <w:u w:val="single"/>
        </w:rPr>
        <w:t>Законодательная основа:</w:t>
      </w:r>
      <w:r>
        <w:rPr>
          <w:szCs w:val="24"/>
          <w:u w:val="single"/>
        </w:rPr>
        <w:t xml:space="preserve"> </w:t>
      </w:r>
      <w:proofErr w:type="gramStart"/>
      <w:r w:rsidRPr="003551E3">
        <w:rPr>
          <w:szCs w:val="24"/>
        </w:rPr>
        <w:t xml:space="preserve">Постановление РЭК Свердловской области от 22.05.2013 № 39-ПК «О внесении изменений в постановление Региональной энергетической комиссии </w:t>
      </w:r>
      <w:r w:rsidRPr="003551E3">
        <w:rPr>
          <w:szCs w:val="24"/>
        </w:rPr>
        <w:lastRenderedPageBreak/>
        <w:t>Свердловской области от 27.08.2012 г. № 130-ПК «Об утверждении нормативов потребления коммунальной</w:t>
      </w:r>
      <w:r>
        <w:rPr>
          <w:szCs w:val="24"/>
        </w:rPr>
        <w:t xml:space="preserve"> услуги </w:t>
      </w:r>
      <w:r w:rsidRPr="003551E3">
        <w:rPr>
          <w:szCs w:val="24"/>
        </w:rPr>
        <w:t xml:space="preserve">по электроснабжению в жилых помещениях, нормативов потребления коммунальной услуги  по электроснабжению на </w:t>
      </w:r>
      <w:proofErr w:type="spellStart"/>
      <w:r w:rsidRPr="003551E3">
        <w:rPr>
          <w:szCs w:val="24"/>
        </w:rPr>
        <w:t>общедомовые</w:t>
      </w:r>
      <w:proofErr w:type="spellEnd"/>
      <w:r w:rsidRPr="003551E3">
        <w:rPr>
          <w:szCs w:val="24"/>
        </w:rPr>
        <w:t xml:space="preserve"> нужды, нормативов потребления коммунальной услуги  по электроснабжению при использовании земельного участка и надворных построек на территории Свердловской области»</w:t>
      </w:r>
      <w:r>
        <w:rPr>
          <w:szCs w:val="24"/>
        </w:rPr>
        <w:t>.</w:t>
      </w:r>
      <w:proofErr w:type="gramEnd"/>
    </w:p>
    <w:p w:rsidR="003551E3" w:rsidRPr="003551E3" w:rsidRDefault="003551E3" w:rsidP="003551E3">
      <w:pPr>
        <w:autoSpaceDE w:val="0"/>
        <w:autoSpaceDN w:val="0"/>
        <w:adjustRightInd w:val="0"/>
        <w:ind w:right="68" w:firstLine="540"/>
        <w:jc w:val="both"/>
        <w:rPr>
          <w:szCs w:val="24"/>
          <w:u w:val="single"/>
        </w:rPr>
      </w:pPr>
    </w:p>
    <w:p w:rsidR="003551E3" w:rsidRPr="003551E3" w:rsidRDefault="003551E3" w:rsidP="00F24728">
      <w:pPr>
        <w:ind w:right="-2"/>
        <w:rPr>
          <w:szCs w:val="24"/>
          <w:u w:val="single"/>
        </w:rPr>
      </w:pPr>
    </w:p>
    <w:p w:rsidR="00F24728" w:rsidRPr="00F24728" w:rsidRDefault="00F24728" w:rsidP="00F24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24728" w:rsidRPr="00F24728" w:rsidSect="00F247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728"/>
    <w:rsid w:val="003551E3"/>
    <w:rsid w:val="00C301C1"/>
    <w:rsid w:val="00F2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F2472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F24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5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C9D034F6083CF501C3FE7134AE71AFAB90B82F1A20A399E9927A35EBA0FFA53B67F6005892D735dF3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733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2015-04-09T02:04:00Z</dcterms:created>
  <dcterms:modified xsi:type="dcterms:W3CDTF">2015-04-09T02:25:00Z</dcterms:modified>
</cp:coreProperties>
</file>